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76" w:rsidRPr="001C447E" w:rsidRDefault="001C5D76" w:rsidP="001C447E">
      <w:pPr>
        <w:keepNext/>
        <w:jc w:val="center"/>
        <w:outlineLvl w:val="2"/>
        <w:rPr>
          <w:b/>
          <w:bCs/>
          <w:caps/>
          <w:sz w:val="27"/>
        </w:rPr>
      </w:pPr>
      <w:r w:rsidRPr="00ED531F">
        <w:rPr>
          <w:b/>
          <w:caps/>
          <w:noProof/>
          <w:sz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1pt;visibility:visible">
            <v:imagedata r:id="rId4" o:title=""/>
          </v:shape>
        </w:pict>
      </w:r>
    </w:p>
    <w:p w:rsidR="001C5D76" w:rsidRPr="001C447E" w:rsidRDefault="001C5D76" w:rsidP="001C447E">
      <w:pPr>
        <w:keepNext/>
        <w:jc w:val="center"/>
        <w:outlineLvl w:val="2"/>
        <w:rPr>
          <w:b/>
          <w:bCs/>
          <w:caps/>
          <w:sz w:val="27"/>
          <w:szCs w:val="27"/>
        </w:rPr>
      </w:pPr>
      <w:r w:rsidRPr="001C447E">
        <w:rPr>
          <w:b/>
          <w:bCs/>
          <w:caps/>
          <w:sz w:val="27"/>
          <w:szCs w:val="27"/>
        </w:rPr>
        <w:t>Совет ДЖУМАЙЛОВСКОГО СЕЛЬСКОГО ПОСЕЛЕНИЯ</w:t>
      </w:r>
    </w:p>
    <w:p w:rsidR="001C5D76" w:rsidRPr="001C447E" w:rsidRDefault="001C5D76" w:rsidP="001C447E">
      <w:pPr>
        <w:spacing w:after="200" w:line="276" w:lineRule="auto"/>
        <w:jc w:val="center"/>
        <w:rPr>
          <w:b/>
          <w:sz w:val="27"/>
          <w:szCs w:val="27"/>
          <w:lang w:eastAsia="en-US"/>
        </w:rPr>
      </w:pPr>
      <w:r w:rsidRPr="001C447E">
        <w:rPr>
          <w:b/>
          <w:sz w:val="27"/>
          <w:szCs w:val="27"/>
          <w:lang w:eastAsia="en-US"/>
        </w:rPr>
        <w:t>КАЛИНИНСКОГО РАЙОНА</w:t>
      </w:r>
    </w:p>
    <w:p w:rsidR="001C5D76" w:rsidRPr="001C447E" w:rsidRDefault="001C5D76" w:rsidP="001C447E">
      <w:pPr>
        <w:keepNext/>
        <w:jc w:val="center"/>
        <w:outlineLvl w:val="1"/>
        <w:rPr>
          <w:b/>
          <w:bCs/>
          <w:sz w:val="32"/>
          <w:szCs w:val="32"/>
        </w:rPr>
      </w:pPr>
      <w:r w:rsidRPr="001C447E">
        <w:rPr>
          <w:b/>
          <w:bCs/>
          <w:sz w:val="32"/>
          <w:szCs w:val="32"/>
        </w:rPr>
        <w:t>РЕШЕНИЕ</w:t>
      </w:r>
    </w:p>
    <w:p w:rsidR="001C5D76" w:rsidRPr="00F77334" w:rsidRDefault="001C5D76" w:rsidP="00EF6CF4">
      <w:pPr>
        <w:ind w:firstLine="567"/>
        <w:jc w:val="both"/>
        <w:rPr>
          <w:rFonts w:ascii="Arial" w:hAnsi="Arial"/>
          <w:sz w:val="24"/>
        </w:rPr>
      </w:pPr>
    </w:p>
    <w:p w:rsidR="001C5D76" w:rsidRPr="001C447E" w:rsidRDefault="001C5D76" w:rsidP="00EF6CF4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</w:t>
      </w:r>
    </w:p>
    <w:p w:rsidR="001C5D76" w:rsidRPr="00B81428" w:rsidRDefault="001C5D76" w:rsidP="00EF6CF4">
      <w:pPr>
        <w:ind w:firstLine="567"/>
        <w:jc w:val="both"/>
        <w:rPr>
          <w:szCs w:val="28"/>
          <w:u w:val="single"/>
        </w:rPr>
      </w:pPr>
      <w:r>
        <w:rPr>
          <w:szCs w:val="28"/>
        </w:rPr>
        <w:t>о</w:t>
      </w:r>
      <w:r w:rsidRPr="004147BA">
        <w:rPr>
          <w:szCs w:val="28"/>
        </w:rPr>
        <w:t>т</w:t>
      </w:r>
      <w:r>
        <w:rPr>
          <w:szCs w:val="28"/>
        </w:rPr>
        <w:t xml:space="preserve"> </w:t>
      </w:r>
      <w:r w:rsidRPr="00B81428">
        <w:rPr>
          <w:szCs w:val="28"/>
          <w:u w:val="single"/>
        </w:rPr>
        <w:t xml:space="preserve">25.10.2024  </w:t>
      </w:r>
      <w:r w:rsidRPr="004147BA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 </w:t>
      </w:r>
      <w:r w:rsidRPr="004147BA">
        <w:rPr>
          <w:szCs w:val="28"/>
        </w:rPr>
        <w:t xml:space="preserve">   №</w:t>
      </w:r>
      <w:r>
        <w:rPr>
          <w:szCs w:val="28"/>
        </w:rPr>
        <w:t xml:space="preserve"> </w:t>
      </w:r>
      <w:r w:rsidRPr="00B81428">
        <w:rPr>
          <w:szCs w:val="28"/>
          <w:u w:val="single"/>
        </w:rPr>
        <w:t>12</w:t>
      </w:r>
    </w:p>
    <w:p w:rsidR="001C5D76" w:rsidRPr="004147BA" w:rsidRDefault="001C5D76" w:rsidP="001C447E">
      <w:pPr>
        <w:ind w:firstLine="567"/>
        <w:jc w:val="center"/>
        <w:rPr>
          <w:szCs w:val="28"/>
        </w:rPr>
      </w:pPr>
      <w:r w:rsidRPr="004147BA">
        <w:rPr>
          <w:szCs w:val="28"/>
        </w:rPr>
        <w:t>хутор Джумайловка</w:t>
      </w:r>
    </w:p>
    <w:p w:rsidR="001C5D76" w:rsidRPr="004147BA" w:rsidRDefault="001C5D76" w:rsidP="001C447E">
      <w:pPr>
        <w:ind w:firstLine="567"/>
        <w:jc w:val="center"/>
        <w:rPr>
          <w:sz w:val="24"/>
        </w:rPr>
      </w:pPr>
    </w:p>
    <w:p w:rsidR="001C5D76" w:rsidRPr="004147BA" w:rsidRDefault="001C5D76" w:rsidP="001C447E">
      <w:pPr>
        <w:ind w:firstLine="567"/>
        <w:jc w:val="center"/>
        <w:rPr>
          <w:sz w:val="24"/>
        </w:rPr>
      </w:pPr>
    </w:p>
    <w:p w:rsidR="001C5D76" w:rsidRPr="004147BA" w:rsidRDefault="001C5D76" w:rsidP="00EF6CF4">
      <w:pPr>
        <w:ind w:firstLine="567"/>
        <w:jc w:val="center"/>
        <w:rPr>
          <w:b/>
          <w:szCs w:val="28"/>
        </w:rPr>
      </w:pPr>
      <w:r w:rsidRPr="004147BA">
        <w:rPr>
          <w:b/>
          <w:szCs w:val="28"/>
        </w:rPr>
        <w:t>О внесении изменений в решение Совета Джумайловского сельского поселения Калининского района от 17.11.2022г. № 116 "Об установлении налога на имущество физических лиц в Джумайловском сельском поселении Калининского района"</w:t>
      </w:r>
    </w:p>
    <w:p w:rsidR="001C5D76" w:rsidRPr="004147BA" w:rsidRDefault="001C5D76" w:rsidP="00EF6CF4">
      <w:pPr>
        <w:ind w:firstLine="567"/>
        <w:jc w:val="both"/>
        <w:rPr>
          <w:sz w:val="24"/>
        </w:rPr>
      </w:pPr>
    </w:p>
    <w:p w:rsidR="001C5D76" w:rsidRDefault="001C5D76" w:rsidP="00EF6CF4">
      <w:pPr>
        <w:ind w:firstLine="567"/>
        <w:jc w:val="both"/>
        <w:rPr>
          <w:rFonts w:ascii="Arial" w:hAnsi="Arial"/>
          <w:sz w:val="24"/>
        </w:rPr>
      </w:pPr>
    </w:p>
    <w:p w:rsidR="001C5D76" w:rsidRPr="00356FFA" w:rsidRDefault="001C5D76" w:rsidP="00CA45C6">
      <w:pPr>
        <w:ind w:firstLine="709"/>
        <w:jc w:val="both"/>
        <w:rPr>
          <w:szCs w:val="28"/>
        </w:rPr>
      </w:pPr>
      <w:r w:rsidRPr="00356FFA">
        <w:rPr>
          <w:szCs w:val="28"/>
        </w:rPr>
        <w:t xml:space="preserve">В соответствии с главой 32 Налогового кодекса Российской Федерации (далее – НК РФ), федеральными законами от 12 июля </w:t>
      </w:r>
      <w:smartTag w:uri="urn:schemas-microsoft-com:office:smarttags" w:element="metricconverter">
        <w:smartTagPr>
          <w:attr w:name="ProductID" w:val="2024 г"/>
        </w:smartTagPr>
        <w:r w:rsidRPr="00356FFA">
          <w:rPr>
            <w:szCs w:val="28"/>
          </w:rPr>
          <w:t>2024 г</w:t>
        </w:r>
      </w:smartTag>
      <w:r w:rsidRPr="00356FFA">
        <w:rPr>
          <w:szCs w:val="28"/>
        </w:rPr>
        <w:t xml:space="preserve">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</w:t>
      </w:r>
      <w:smartTag w:uri="urn:schemas-microsoft-com:office:smarttags" w:element="metricconverter">
        <w:smartTagPr>
          <w:attr w:name="ProductID" w:val="2024 г"/>
        </w:smartTagPr>
        <w:r w:rsidRPr="00356FFA">
          <w:rPr>
            <w:szCs w:val="28"/>
          </w:rPr>
          <w:t>2024 г</w:t>
        </w:r>
      </w:smartTag>
      <w:r w:rsidRPr="00356FFA">
        <w:rPr>
          <w:szCs w:val="28"/>
        </w:rPr>
        <w:t xml:space="preserve">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356FFA">
          <w:rPr>
            <w:szCs w:val="28"/>
          </w:rPr>
          <w:t>2003 г</w:t>
        </w:r>
      </w:smartTag>
      <w:r w:rsidRPr="00356FFA">
        <w:rPr>
          <w:szCs w:val="28"/>
        </w:rPr>
        <w:t>. № 131-ФЗ "Об общих принципах организации местного самоуправления в Российской Федерации", статьей 26 Устава Джумайловского сельского поселения Калининского района, Совет Джумайловского сельского поселения Калининского района, решил:</w:t>
      </w:r>
    </w:p>
    <w:p w:rsidR="001C5D76" w:rsidRDefault="001C5D76" w:rsidP="00EF6CF4">
      <w:pPr>
        <w:ind w:firstLine="709"/>
        <w:jc w:val="both"/>
      </w:pPr>
      <w:r w:rsidRPr="00356FFA">
        <w:rPr>
          <w:szCs w:val="28"/>
        </w:rPr>
        <w:t>1. Внести в решение Совета Джумайловского сельского поселен</w:t>
      </w:r>
      <w:r>
        <w:rPr>
          <w:szCs w:val="28"/>
        </w:rPr>
        <w:t>ия Калининского района от 17 ноября 2022г.</w:t>
      </w:r>
      <w:r w:rsidRPr="00356FFA">
        <w:rPr>
          <w:szCs w:val="28"/>
        </w:rPr>
        <w:t xml:space="preserve"> № 116 "Об установлении налога на имущество физических лиц в Джумайловском сельском поселении Калининского </w:t>
      </w:r>
      <w:r>
        <w:rPr>
          <w:szCs w:val="28"/>
        </w:rPr>
        <w:t>района" следующие</w:t>
      </w:r>
      <w:bookmarkStart w:id="0" w:name="_GoBack"/>
      <w:bookmarkEnd w:id="0"/>
      <w:r>
        <w:rPr>
          <w:szCs w:val="28"/>
        </w:rPr>
        <w:t xml:space="preserve"> изменение, изложив пункт 2 в следующей редакции</w:t>
      </w:r>
      <w:r w:rsidRPr="00356FFA">
        <w:rPr>
          <w:szCs w:val="28"/>
        </w:rPr>
        <w:t>:</w:t>
      </w:r>
      <w:r w:rsidRPr="00160B52">
        <w:t xml:space="preserve"> </w:t>
      </w:r>
    </w:p>
    <w:p w:rsidR="001C5D76" w:rsidRDefault="001C5D76" w:rsidP="00160B52">
      <w:pPr>
        <w:ind w:firstLine="708"/>
      </w:pPr>
      <w:r w:rsidRPr="00EA5238">
        <w:t>Налоговые</w:t>
      </w:r>
      <w:r>
        <w:t xml:space="preserve"> </w:t>
      </w:r>
      <w:r w:rsidRPr="00EA5238">
        <w:t>ставки устанавливаются в следующих</w:t>
      </w:r>
      <w:r>
        <w:t xml:space="preserve"> </w:t>
      </w:r>
      <w:r w:rsidRPr="00EA5238">
        <w:t>размерах исходя из кадастровой стоимости объекта налогообложения:</w:t>
      </w:r>
    </w:p>
    <w:p w:rsidR="001C5D76" w:rsidRPr="00EA5238" w:rsidRDefault="001C5D76" w:rsidP="00160B52"/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7"/>
        <w:gridCol w:w="7087"/>
        <w:gridCol w:w="1701"/>
      </w:tblGrid>
      <w:tr w:rsidR="001C5D76" w:rsidRPr="00EA5238" w:rsidTr="008E7ED2">
        <w:trPr>
          <w:trHeight w:val="615"/>
          <w:jc w:val="center"/>
        </w:trPr>
        <w:tc>
          <w:tcPr>
            <w:tcW w:w="787" w:type="dxa"/>
            <w:vAlign w:val="center"/>
          </w:tcPr>
          <w:p w:rsidR="001C5D76" w:rsidRDefault="001C5D76" w:rsidP="008E7ED2">
            <w:r w:rsidRPr="00EA5238">
              <w:t>№</w:t>
            </w:r>
          </w:p>
          <w:p w:rsidR="001C5D76" w:rsidRPr="00EA5238" w:rsidRDefault="001C5D76" w:rsidP="008E7ED2">
            <w:pPr>
              <w:ind w:hanging="29"/>
            </w:pPr>
            <w:r w:rsidRPr="00EA5238">
              <w:t>п/п</w:t>
            </w:r>
          </w:p>
        </w:tc>
        <w:tc>
          <w:tcPr>
            <w:tcW w:w="7087" w:type="dxa"/>
            <w:vAlign w:val="center"/>
          </w:tcPr>
          <w:p w:rsidR="001C5D76" w:rsidRPr="00EA5238" w:rsidRDefault="001C5D76" w:rsidP="008E7ED2">
            <w:r w:rsidRPr="00EA5238">
              <w:t>Объекты налогообложения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1C5D76" w:rsidRPr="00EA5238" w:rsidRDefault="001C5D76" w:rsidP="008E7ED2">
            <w:r w:rsidRPr="00EA5238">
              <w:t>Ставка налога, %</w:t>
            </w:r>
          </w:p>
        </w:tc>
      </w:tr>
      <w:tr w:rsidR="001C5D76" w:rsidRPr="00EA5238" w:rsidTr="008E7ED2">
        <w:trPr>
          <w:trHeight w:val="315"/>
          <w:jc w:val="center"/>
        </w:trPr>
        <w:tc>
          <w:tcPr>
            <w:tcW w:w="787" w:type="dxa"/>
          </w:tcPr>
          <w:p w:rsidR="001C5D76" w:rsidRPr="00EA5238" w:rsidRDefault="001C5D76" w:rsidP="008E7ED2">
            <w:r w:rsidRPr="00EA5238">
              <w:t>1.</w:t>
            </w:r>
          </w:p>
        </w:tc>
        <w:tc>
          <w:tcPr>
            <w:tcW w:w="7087" w:type="dxa"/>
            <w:vAlign w:val="bottom"/>
          </w:tcPr>
          <w:p w:rsidR="001C5D76" w:rsidRPr="00EA5238" w:rsidRDefault="001C5D76" w:rsidP="008E7ED2">
            <w:r w:rsidRPr="00EA5238">
              <w:t>Жилые дома, част</w:t>
            </w:r>
            <w:r>
              <w:t>и</w:t>
            </w:r>
            <w:r w:rsidRPr="00EA5238">
              <w:t xml:space="preserve"> жилых домов,</w:t>
            </w:r>
            <w:r>
              <w:t xml:space="preserve"> </w:t>
            </w:r>
            <w:r w:rsidRPr="00EA5238">
              <w:t>квартир</w:t>
            </w:r>
            <w:r>
              <w:t>ы</w:t>
            </w:r>
            <w:r w:rsidRPr="00EA5238">
              <w:t>, част</w:t>
            </w:r>
            <w:r>
              <w:t>и</w:t>
            </w:r>
            <w:r w:rsidRPr="00EA5238">
              <w:t xml:space="preserve"> квартир, комнат</w:t>
            </w:r>
            <w:r>
              <w:t>ы</w:t>
            </w:r>
          </w:p>
        </w:tc>
        <w:tc>
          <w:tcPr>
            <w:tcW w:w="1701" w:type="dxa"/>
          </w:tcPr>
          <w:p w:rsidR="001C5D76" w:rsidRPr="007A01EA" w:rsidRDefault="001C5D76" w:rsidP="007A01EA">
            <w:pPr>
              <w:jc w:val="center"/>
              <w:rPr>
                <w:sz w:val="24"/>
              </w:rPr>
            </w:pPr>
            <w:r w:rsidRPr="007A01EA">
              <w:rPr>
                <w:sz w:val="24"/>
              </w:rPr>
              <w:t>0,3</w:t>
            </w:r>
          </w:p>
        </w:tc>
      </w:tr>
      <w:tr w:rsidR="001C5D76" w:rsidRPr="00EA5238" w:rsidTr="008E7ED2">
        <w:trPr>
          <w:trHeight w:val="315"/>
          <w:jc w:val="center"/>
        </w:trPr>
        <w:tc>
          <w:tcPr>
            <w:tcW w:w="787" w:type="dxa"/>
          </w:tcPr>
          <w:p w:rsidR="001C5D76" w:rsidRPr="00EA5238" w:rsidRDefault="001C5D76" w:rsidP="008E7ED2">
            <w:r w:rsidRPr="00EA5238">
              <w:t>2.</w:t>
            </w:r>
          </w:p>
        </w:tc>
        <w:tc>
          <w:tcPr>
            <w:tcW w:w="7087" w:type="dxa"/>
            <w:vAlign w:val="bottom"/>
          </w:tcPr>
          <w:p w:rsidR="001C5D76" w:rsidRPr="00EA5238" w:rsidRDefault="001C5D76" w:rsidP="008E7ED2">
            <w:r w:rsidRPr="00EA5238">
              <w:t>Объекты незавершенного строительства в случае,</w:t>
            </w:r>
            <w:r>
              <w:t xml:space="preserve"> </w:t>
            </w:r>
            <w:r w:rsidRPr="00EA5238">
              <w:t>если проектируемым назначением таких объектов</w:t>
            </w:r>
            <w:r>
              <w:t xml:space="preserve"> </w:t>
            </w:r>
            <w:r w:rsidRPr="00EA5238">
              <w:t>является жилой дом</w:t>
            </w:r>
          </w:p>
        </w:tc>
        <w:tc>
          <w:tcPr>
            <w:tcW w:w="1701" w:type="dxa"/>
          </w:tcPr>
          <w:p w:rsidR="001C5D76" w:rsidRPr="007A01EA" w:rsidRDefault="001C5D76" w:rsidP="007A01EA">
            <w:pPr>
              <w:jc w:val="center"/>
              <w:rPr>
                <w:sz w:val="24"/>
              </w:rPr>
            </w:pPr>
            <w:r w:rsidRPr="007A01EA">
              <w:rPr>
                <w:sz w:val="24"/>
              </w:rPr>
              <w:t>0,3</w:t>
            </w:r>
          </w:p>
        </w:tc>
      </w:tr>
      <w:tr w:rsidR="001C5D76" w:rsidRPr="00EA5238" w:rsidTr="008E7ED2">
        <w:trPr>
          <w:trHeight w:val="315"/>
          <w:jc w:val="center"/>
        </w:trPr>
        <w:tc>
          <w:tcPr>
            <w:tcW w:w="787" w:type="dxa"/>
          </w:tcPr>
          <w:p w:rsidR="001C5D76" w:rsidRPr="00EA5238" w:rsidRDefault="001C5D76" w:rsidP="008E7ED2">
            <w:r w:rsidRPr="00EA5238">
              <w:t>3.</w:t>
            </w:r>
          </w:p>
        </w:tc>
        <w:tc>
          <w:tcPr>
            <w:tcW w:w="7087" w:type="dxa"/>
            <w:vAlign w:val="bottom"/>
          </w:tcPr>
          <w:p w:rsidR="001C5D76" w:rsidRPr="00EA5238" w:rsidRDefault="001C5D76" w:rsidP="008E7ED2">
            <w:r w:rsidRPr="00EA5238">
              <w:t>Единые недвижимые комплексы, в состав</w:t>
            </w:r>
            <w:r>
              <w:t xml:space="preserve"> </w:t>
            </w:r>
            <w:r w:rsidRPr="00EA5238">
              <w:t>которых входит хотя бы один жилой дом</w:t>
            </w:r>
            <w:r>
              <w:t xml:space="preserve"> </w:t>
            </w:r>
          </w:p>
        </w:tc>
        <w:tc>
          <w:tcPr>
            <w:tcW w:w="1701" w:type="dxa"/>
          </w:tcPr>
          <w:p w:rsidR="001C5D76" w:rsidRPr="007A01EA" w:rsidRDefault="001C5D76" w:rsidP="007A01EA">
            <w:pPr>
              <w:jc w:val="center"/>
              <w:rPr>
                <w:sz w:val="24"/>
              </w:rPr>
            </w:pPr>
            <w:r w:rsidRPr="007A01EA">
              <w:rPr>
                <w:sz w:val="24"/>
              </w:rPr>
              <w:t>0,3</w:t>
            </w:r>
          </w:p>
        </w:tc>
      </w:tr>
      <w:tr w:rsidR="001C5D76" w:rsidRPr="00EA5238" w:rsidTr="008E7ED2">
        <w:trPr>
          <w:trHeight w:val="315"/>
          <w:jc w:val="center"/>
        </w:trPr>
        <w:tc>
          <w:tcPr>
            <w:tcW w:w="787" w:type="dxa"/>
          </w:tcPr>
          <w:p w:rsidR="001C5D76" w:rsidRPr="00EA5238" w:rsidRDefault="001C5D76" w:rsidP="008E7ED2">
            <w:r w:rsidRPr="00EA5238">
              <w:t>4.</w:t>
            </w:r>
          </w:p>
        </w:tc>
        <w:tc>
          <w:tcPr>
            <w:tcW w:w="7087" w:type="dxa"/>
            <w:vAlign w:val="bottom"/>
          </w:tcPr>
          <w:p w:rsidR="001C5D76" w:rsidRPr="00EA5238" w:rsidRDefault="001C5D76" w:rsidP="008E7ED2">
            <w:r w:rsidRPr="00EA5238">
              <w:t>Гаражи и машино-места, в том числе расположенные</w:t>
            </w:r>
            <w:r>
              <w:t xml:space="preserve"> </w:t>
            </w:r>
            <w:r w:rsidRPr="00EA5238">
              <w:t>в объектах налогообложения, указанных</w:t>
            </w:r>
            <w:r>
              <w:t xml:space="preserve"> </w:t>
            </w:r>
            <w:r w:rsidRPr="00EA5238">
              <w:t>в строк</w:t>
            </w:r>
            <w:r>
              <w:t>е 6</w:t>
            </w:r>
            <w:r w:rsidRPr="00EA5238">
              <w:t xml:space="preserve"> пункта 3 настоящего </w:t>
            </w:r>
            <w:r>
              <w:t>р</w:t>
            </w:r>
            <w:r w:rsidRPr="00EA5238">
              <w:t>ешения</w:t>
            </w:r>
          </w:p>
        </w:tc>
        <w:tc>
          <w:tcPr>
            <w:tcW w:w="1701" w:type="dxa"/>
          </w:tcPr>
          <w:p w:rsidR="001C5D76" w:rsidRPr="007A01EA" w:rsidRDefault="001C5D76" w:rsidP="007A01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1C5D76" w:rsidRPr="00EA5238" w:rsidTr="008E7ED2">
        <w:trPr>
          <w:trHeight w:val="315"/>
          <w:jc w:val="center"/>
        </w:trPr>
        <w:tc>
          <w:tcPr>
            <w:tcW w:w="787" w:type="dxa"/>
          </w:tcPr>
          <w:p w:rsidR="001C5D76" w:rsidRPr="00EA5238" w:rsidRDefault="001C5D76" w:rsidP="008E7ED2">
            <w:r w:rsidRPr="00EA5238">
              <w:t>5.</w:t>
            </w:r>
          </w:p>
        </w:tc>
        <w:tc>
          <w:tcPr>
            <w:tcW w:w="7087" w:type="dxa"/>
            <w:vAlign w:val="bottom"/>
          </w:tcPr>
          <w:p w:rsidR="001C5D76" w:rsidRPr="00EA5238" w:rsidRDefault="001C5D76" w:rsidP="008E7ED2">
            <w:r w:rsidRPr="00EA5238">
              <w:t>Хозяйственные строения или сооружения, площадь каждого из которых не превышает 50 квадратных</w:t>
            </w:r>
            <w:r>
              <w:t xml:space="preserve"> </w:t>
            </w:r>
            <w:r w:rsidRPr="00EA5238">
              <w:t>метров и которые расположены</w:t>
            </w:r>
            <w:r>
              <w:t xml:space="preserve"> </w:t>
            </w:r>
            <w:r w:rsidRPr="00EA5238">
              <w:t xml:space="preserve"> на земельных участках для ведения личного подсобного хозяйства,</w:t>
            </w:r>
            <w:r>
              <w:t xml:space="preserve"> </w:t>
            </w:r>
            <w:r w:rsidRPr="00EA5238">
              <w:t>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1C5D76" w:rsidRPr="007A01EA" w:rsidRDefault="001C5D76" w:rsidP="007A01EA">
            <w:pPr>
              <w:jc w:val="center"/>
              <w:rPr>
                <w:sz w:val="24"/>
              </w:rPr>
            </w:pPr>
            <w:r w:rsidRPr="007A01EA">
              <w:rPr>
                <w:sz w:val="24"/>
              </w:rPr>
              <w:t>0,3</w:t>
            </w:r>
          </w:p>
        </w:tc>
      </w:tr>
      <w:tr w:rsidR="001C5D76" w:rsidRPr="00EA5238" w:rsidTr="008E7ED2">
        <w:trPr>
          <w:trHeight w:val="315"/>
          <w:jc w:val="center"/>
        </w:trPr>
        <w:tc>
          <w:tcPr>
            <w:tcW w:w="787" w:type="dxa"/>
          </w:tcPr>
          <w:p w:rsidR="001C5D76" w:rsidRPr="00EA5238" w:rsidRDefault="001C5D76" w:rsidP="008E7ED2">
            <w:r w:rsidRPr="00EA5238">
              <w:t>6.</w:t>
            </w:r>
          </w:p>
        </w:tc>
        <w:tc>
          <w:tcPr>
            <w:tcW w:w="7087" w:type="dxa"/>
            <w:vAlign w:val="bottom"/>
          </w:tcPr>
          <w:p w:rsidR="001C5D76" w:rsidRPr="00EA5238" w:rsidRDefault="001C5D76" w:rsidP="008E7ED2">
            <w:r w:rsidRPr="00EA5238">
              <w:t>Объекты налогообложения, включенные в перечень, определяемый</w:t>
            </w:r>
            <w:r>
              <w:t xml:space="preserve"> </w:t>
            </w:r>
            <w:r w:rsidRPr="00EA5238">
              <w:t>в соответствии с п.7 ст.378.2 НК РФ, в отношении объектов налогообложения, предусмотренных абз.</w:t>
            </w:r>
            <w:r>
              <w:t xml:space="preserve"> вторым</w:t>
            </w:r>
            <w:r w:rsidRPr="00EA5238">
              <w:t xml:space="preserve"> п.10 ст.378.2 НК РФ</w:t>
            </w:r>
          </w:p>
        </w:tc>
        <w:tc>
          <w:tcPr>
            <w:tcW w:w="1701" w:type="dxa"/>
          </w:tcPr>
          <w:p w:rsidR="001C5D76" w:rsidRPr="007A01EA" w:rsidRDefault="001C5D76" w:rsidP="007A01EA">
            <w:pPr>
              <w:jc w:val="center"/>
              <w:rPr>
                <w:sz w:val="24"/>
              </w:rPr>
            </w:pPr>
            <w:r w:rsidRPr="007A01EA">
              <w:rPr>
                <w:sz w:val="24"/>
              </w:rPr>
              <w:t>1,5</w:t>
            </w:r>
          </w:p>
        </w:tc>
      </w:tr>
      <w:tr w:rsidR="001C5D76" w:rsidRPr="00EA5238" w:rsidTr="008E7ED2">
        <w:trPr>
          <w:trHeight w:val="315"/>
          <w:jc w:val="center"/>
        </w:trPr>
        <w:tc>
          <w:tcPr>
            <w:tcW w:w="787" w:type="dxa"/>
          </w:tcPr>
          <w:p w:rsidR="001C5D76" w:rsidRPr="00EA5238" w:rsidRDefault="001C5D76" w:rsidP="008E7ED2">
            <w:r w:rsidRPr="00EA5238">
              <w:t>7.</w:t>
            </w:r>
          </w:p>
        </w:tc>
        <w:tc>
          <w:tcPr>
            <w:tcW w:w="7087" w:type="dxa"/>
            <w:vAlign w:val="bottom"/>
          </w:tcPr>
          <w:p w:rsidR="001C5D76" w:rsidRPr="00EA5238" w:rsidRDefault="001C5D76" w:rsidP="008E7ED2">
            <w:r w:rsidRPr="00EA5238">
              <w:t>Объекты налогообложения, кадастровая стоимость каждого из которых</w:t>
            </w:r>
            <w:r>
              <w:t xml:space="preserve"> </w:t>
            </w:r>
            <w:r w:rsidRPr="00EA5238">
              <w:t>превышает 300 млн.</w:t>
            </w:r>
            <w:r>
              <w:t xml:space="preserve"> </w:t>
            </w:r>
            <w:r w:rsidRPr="00EA5238">
              <w:t>руб.</w:t>
            </w:r>
          </w:p>
        </w:tc>
        <w:tc>
          <w:tcPr>
            <w:tcW w:w="1701" w:type="dxa"/>
          </w:tcPr>
          <w:p w:rsidR="001C5D76" w:rsidRPr="007A01EA" w:rsidRDefault="001C5D76" w:rsidP="007A01EA">
            <w:pPr>
              <w:jc w:val="center"/>
              <w:rPr>
                <w:sz w:val="24"/>
              </w:rPr>
            </w:pPr>
            <w:r w:rsidRPr="007A01EA">
              <w:rPr>
                <w:sz w:val="24"/>
              </w:rPr>
              <w:t>2,5</w:t>
            </w:r>
          </w:p>
        </w:tc>
      </w:tr>
      <w:tr w:rsidR="001C5D76" w:rsidRPr="00EA5238" w:rsidTr="008E7ED2">
        <w:trPr>
          <w:trHeight w:val="315"/>
          <w:jc w:val="center"/>
        </w:trPr>
        <w:tc>
          <w:tcPr>
            <w:tcW w:w="787" w:type="dxa"/>
          </w:tcPr>
          <w:p w:rsidR="001C5D76" w:rsidRPr="00EA5238" w:rsidRDefault="001C5D76" w:rsidP="008E7ED2">
            <w:r w:rsidRPr="00EA5238">
              <w:t>8.</w:t>
            </w:r>
          </w:p>
        </w:tc>
        <w:tc>
          <w:tcPr>
            <w:tcW w:w="7087" w:type="dxa"/>
            <w:vAlign w:val="bottom"/>
          </w:tcPr>
          <w:p w:rsidR="001C5D76" w:rsidRPr="00EA5238" w:rsidRDefault="001C5D76" w:rsidP="008E7ED2">
            <w:r w:rsidRPr="00EA5238">
              <w:t>Прочие объекты налогообложения</w:t>
            </w:r>
          </w:p>
        </w:tc>
        <w:tc>
          <w:tcPr>
            <w:tcW w:w="1701" w:type="dxa"/>
          </w:tcPr>
          <w:p w:rsidR="001C5D76" w:rsidRPr="007A01EA" w:rsidRDefault="001C5D76" w:rsidP="007A01EA">
            <w:pPr>
              <w:jc w:val="center"/>
              <w:rPr>
                <w:sz w:val="24"/>
              </w:rPr>
            </w:pPr>
            <w:r w:rsidRPr="007A01EA">
              <w:rPr>
                <w:sz w:val="24"/>
              </w:rPr>
              <w:t>0,5</w:t>
            </w:r>
          </w:p>
        </w:tc>
      </w:tr>
    </w:tbl>
    <w:p w:rsidR="001C5D76" w:rsidRDefault="001C5D76" w:rsidP="00160B52">
      <w:pPr>
        <w:jc w:val="both"/>
      </w:pPr>
    </w:p>
    <w:p w:rsidR="001C5D76" w:rsidRDefault="001C5D76" w:rsidP="00897E18">
      <w:pPr>
        <w:ind w:firstLine="709"/>
        <w:jc w:val="both"/>
        <w:rPr>
          <w:szCs w:val="28"/>
        </w:rPr>
      </w:pPr>
      <w:r w:rsidRPr="00356FFA">
        <w:rPr>
          <w:szCs w:val="28"/>
        </w:rPr>
        <w:t>2. Общему отделу администрации Джумайловского сельского поселения Калининского района (Зеленская) обеспечить опубликование настоящего решения в газете "Калининец", а также разместить на официальном сайте Джумайловского сельского поселения Калининского района в сети "Интернет".</w:t>
      </w:r>
    </w:p>
    <w:p w:rsidR="001C5D76" w:rsidRPr="00356FFA" w:rsidRDefault="001C5D76" w:rsidP="00897E18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160B52">
        <w:rPr>
          <w:szCs w:val="28"/>
        </w:rPr>
        <w:t xml:space="preserve"> </w:t>
      </w:r>
      <w:r w:rsidRPr="00766ADE">
        <w:rPr>
          <w:szCs w:val="28"/>
        </w:rPr>
        <w:t>Контроль за исполнением настоящего решения возложить на постоянную комиссию Совета Джумайловского сельского поселения Калининского района по экономике, бюджету, экономике, налогам и распоряжению муниципальной собственностью (Великая Е.А.)</w:t>
      </w:r>
    </w:p>
    <w:p w:rsidR="001C5D76" w:rsidRPr="00356FFA" w:rsidRDefault="001C5D76" w:rsidP="00897E18">
      <w:pPr>
        <w:ind w:firstLine="709"/>
        <w:jc w:val="both"/>
        <w:rPr>
          <w:szCs w:val="28"/>
        </w:rPr>
      </w:pPr>
      <w:r w:rsidRPr="00356FFA">
        <w:rPr>
          <w:szCs w:val="28"/>
        </w:rPr>
        <w:t xml:space="preserve">4. Настоящее решение согласно ст. 16 НК РФ направить в </w:t>
      </w:r>
      <w:r w:rsidRPr="007135B9">
        <w:rPr>
          <w:rFonts w:eastAsia="SimSun"/>
          <w:szCs w:val="28"/>
          <w:lang w:eastAsia="ar-SA"/>
        </w:rPr>
        <w:t xml:space="preserve">Межрайонную </w:t>
      </w:r>
      <w:r w:rsidRPr="00356FFA">
        <w:rPr>
          <w:szCs w:val="28"/>
        </w:rPr>
        <w:t>инспекцию Федеральн</w:t>
      </w:r>
      <w:r>
        <w:rPr>
          <w:szCs w:val="28"/>
        </w:rPr>
        <w:t>ой налоговой службы России № 10</w:t>
      </w:r>
      <w:r w:rsidRPr="00356FFA">
        <w:rPr>
          <w:szCs w:val="28"/>
        </w:rPr>
        <w:t xml:space="preserve"> по Краснодарскому краю.</w:t>
      </w:r>
    </w:p>
    <w:p w:rsidR="001C5D76" w:rsidRPr="00356FFA" w:rsidRDefault="001C5D76" w:rsidP="00C74D63">
      <w:pPr>
        <w:ind w:firstLine="709"/>
        <w:jc w:val="both"/>
        <w:rPr>
          <w:szCs w:val="28"/>
        </w:rPr>
      </w:pPr>
      <w:r w:rsidRPr="00356FFA">
        <w:rPr>
          <w:szCs w:val="28"/>
        </w:rPr>
        <w:t>5.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1C5D76" w:rsidRDefault="001C5D76" w:rsidP="00C74D63">
      <w:pPr>
        <w:ind w:firstLine="709"/>
        <w:jc w:val="both"/>
        <w:rPr>
          <w:rFonts w:ascii="Arial" w:hAnsi="Arial"/>
          <w:sz w:val="24"/>
        </w:rPr>
      </w:pPr>
    </w:p>
    <w:p w:rsidR="001C5D76" w:rsidRDefault="001C5D76" w:rsidP="00C74D63">
      <w:pPr>
        <w:ind w:firstLine="709"/>
        <w:jc w:val="both"/>
        <w:rPr>
          <w:rFonts w:ascii="Arial" w:hAnsi="Arial"/>
          <w:sz w:val="24"/>
        </w:rPr>
      </w:pPr>
    </w:p>
    <w:p w:rsidR="001C5D76" w:rsidRPr="00C74D63" w:rsidRDefault="001C5D76" w:rsidP="00C74D63">
      <w:pPr>
        <w:ind w:firstLine="709"/>
        <w:jc w:val="both"/>
        <w:rPr>
          <w:rFonts w:ascii="Arial" w:hAnsi="Arial"/>
          <w:sz w:val="24"/>
        </w:rPr>
      </w:pPr>
    </w:p>
    <w:p w:rsidR="001C5D76" w:rsidRPr="00356FFA" w:rsidRDefault="001C5D76" w:rsidP="00356FFA">
      <w:pPr>
        <w:suppressAutoHyphens/>
        <w:jc w:val="both"/>
        <w:rPr>
          <w:szCs w:val="28"/>
          <w:lang w:eastAsia="ar-SA"/>
        </w:rPr>
      </w:pPr>
      <w:r w:rsidRPr="00356FFA">
        <w:rPr>
          <w:szCs w:val="28"/>
          <w:lang w:eastAsia="ar-SA"/>
        </w:rPr>
        <w:t>Глава Джумайловского сельского поселения</w:t>
      </w:r>
    </w:p>
    <w:p w:rsidR="001C5D76" w:rsidRPr="00356FFA" w:rsidRDefault="001C5D76" w:rsidP="00356FFA">
      <w:pPr>
        <w:widowControl w:val="0"/>
        <w:autoSpaceDE w:val="0"/>
        <w:autoSpaceDN w:val="0"/>
        <w:rPr>
          <w:szCs w:val="28"/>
        </w:rPr>
      </w:pPr>
      <w:r w:rsidRPr="00356FFA">
        <w:rPr>
          <w:szCs w:val="28"/>
        </w:rPr>
        <w:t xml:space="preserve">Калининского района                                                      </w:t>
      </w:r>
      <w:r w:rsidRPr="00356FFA">
        <w:rPr>
          <w:szCs w:val="28"/>
        </w:rPr>
        <w:tab/>
        <w:t xml:space="preserve">             О.И. Горбань</w:t>
      </w:r>
    </w:p>
    <w:p w:rsidR="001C5D76" w:rsidRPr="00C74D63" w:rsidRDefault="001C5D76" w:rsidP="00356FFA">
      <w:pPr>
        <w:ind w:firstLine="567"/>
        <w:jc w:val="both"/>
        <w:rPr>
          <w:rFonts w:ascii="Arial" w:hAnsi="Arial"/>
          <w:sz w:val="24"/>
        </w:rPr>
      </w:pPr>
    </w:p>
    <w:sectPr w:rsidR="001C5D76" w:rsidRPr="00C74D63" w:rsidSect="00D35C2F">
      <w:pgSz w:w="11906" w:h="16838"/>
      <w:pgMar w:top="567" w:right="567" w:bottom="567" w:left="1701" w:header="567" w:footer="567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CF4"/>
    <w:rsid w:val="000A50B8"/>
    <w:rsid w:val="00160B52"/>
    <w:rsid w:val="001C447E"/>
    <w:rsid w:val="001C5D76"/>
    <w:rsid w:val="00356FFA"/>
    <w:rsid w:val="004147BA"/>
    <w:rsid w:val="0052648C"/>
    <w:rsid w:val="00535BA8"/>
    <w:rsid w:val="006047D7"/>
    <w:rsid w:val="006E38E5"/>
    <w:rsid w:val="007135B9"/>
    <w:rsid w:val="00727FEC"/>
    <w:rsid w:val="00766ADE"/>
    <w:rsid w:val="00784A7A"/>
    <w:rsid w:val="007A01EA"/>
    <w:rsid w:val="00897E18"/>
    <w:rsid w:val="008C05F4"/>
    <w:rsid w:val="008E7ED2"/>
    <w:rsid w:val="00A71B56"/>
    <w:rsid w:val="00AB57B9"/>
    <w:rsid w:val="00B81428"/>
    <w:rsid w:val="00C74D63"/>
    <w:rsid w:val="00CA45C6"/>
    <w:rsid w:val="00CB3BDA"/>
    <w:rsid w:val="00D35C2F"/>
    <w:rsid w:val="00DA30CF"/>
    <w:rsid w:val="00EA5238"/>
    <w:rsid w:val="00ED531F"/>
    <w:rsid w:val="00EF6CF4"/>
    <w:rsid w:val="00F77334"/>
    <w:rsid w:val="00FC1CB3"/>
    <w:rsid w:val="00FC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F4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F6CF4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1C4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47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60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548</Words>
  <Characters>3129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Курусканова Ирина Петровна</dc:creator>
  <cp:keywords/>
  <dc:description/>
  <cp:lastModifiedBy>ВУС</cp:lastModifiedBy>
  <cp:revision>6</cp:revision>
  <dcterms:created xsi:type="dcterms:W3CDTF">2024-09-30T09:58:00Z</dcterms:created>
  <dcterms:modified xsi:type="dcterms:W3CDTF">2024-10-29T10:10:00Z</dcterms:modified>
</cp:coreProperties>
</file>